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4F" w:rsidRDefault="006E734F" w:rsidP="006E734F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Соглашение о сотрудничестве заключили бизнес-защитник и Финансовый университет при Правительстве РФ</w:t>
      </w:r>
    </w:p>
    <w:p w:rsidR="006E734F" w:rsidRPr="006E734F" w:rsidRDefault="006E734F" w:rsidP="006E734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</w:rPr>
        <w:tab/>
      </w:r>
      <w:r w:rsidRPr="006E734F">
        <w:rPr>
          <w:bCs/>
          <w:color w:val="333333"/>
          <w:sz w:val="28"/>
          <w:szCs w:val="28"/>
        </w:rPr>
        <w:t>Уполномоченный по защите прав предпринимателей Виктория Бессонова и проректор по стратегии и работе с органами власти Финансового университета при Правительстве РФ Александр Сафонов подписали соглашение о сотрудничестве.</w:t>
      </w:r>
    </w:p>
    <w:p w:rsidR="006E734F" w:rsidRDefault="006E734F" w:rsidP="006E734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Подписание соглашения позволит объединить силы сторон в совершенствовании мер государственной поддержки бизнеса. Заключив сотрудничество, стороны приняли на себя обязательства по оказанию информационной и методологической помощи по вопросам развития экономики и поддержки предпринимательства. Кроме этого, Уполномоченный будет приглашать представителей Университета для участия в семинарах, научных конференциях, форумах, круглых столах и других мероприятиях для обсуждения механизмов мер поддержки промышленности и предпринимательства. Бизнес-защитник также будет участвовать в мероприятиях, проводимых Университетом.</w:t>
      </w:r>
    </w:p>
    <w:p w:rsidR="006E734F" w:rsidRDefault="006E734F" w:rsidP="006E734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Также среди направлений сотрудничества - обмен информацией, организация совместных мероприятий, а также реализация программ в сфере научно-исследовательской деятельности, направленных на совершенствование государственной политики в сфере развития предпринимательства.</w:t>
      </w:r>
    </w:p>
    <w:p w:rsidR="006E734F" w:rsidRDefault="006E734F" w:rsidP="006E734F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Кроме этого, заключение соглашения подразумевает активное и взаимовыгодное взаимодействие бизнес-защитника с Центром изучения и мониторинга эффективности мер социально-экономической поддержки промышленности и предпринимательства «Локомотивы роста» Финансового университета при Правительстве РФ.</w:t>
      </w:r>
    </w:p>
    <w:p w:rsidR="00C11361" w:rsidRDefault="006E734F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4F"/>
    <w:rsid w:val="00021C4B"/>
    <w:rsid w:val="00054616"/>
    <w:rsid w:val="000D5E3E"/>
    <w:rsid w:val="00134BFC"/>
    <w:rsid w:val="002D4F98"/>
    <w:rsid w:val="006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E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2021-03-29T23:24:00Z</dcterms:created>
  <dcterms:modified xsi:type="dcterms:W3CDTF">2021-03-29T23:25:00Z</dcterms:modified>
</cp:coreProperties>
</file>